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709"/>
        <w:rPr/>
      </w:pPr>
      <w:r>
        <w:rPr/>
        <w:t>ΑΡΘΡΟ 1ο ΕΠΩΝΥΜΙΑ – ΕΔΡΑ</w:t>
      </w:r>
    </w:p>
    <w:p>
      <w:pPr>
        <w:pStyle w:val="Normal"/>
        <w:ind w:left="-709"/>
        <w:rPr/>
      </w:pPr>
      <w:r>
        <w:rPr/>
        <w:t>…………</w:t>
      </w:r>
      <w:r>
        <w:rPr/>
        <w:t xml:space="preserve">3. Με απόφαση του Διοικητικού Συμβουλίου (ΔΣ) του σωματείου, μπορούν να ιδρύονται παραρτήματα και σε άλλες περιοχές της χώρας, </w:t>
      </w:r>
      <w:commentRangeStart w:id="0"/>
      <w:r>
        <w:rPr>
          <w:color w:val="EE0000"/>
        </w:rPr>
        <w:t>και του εξωτερικού</w:t>
      </w:r>
      <w:r>
        <w:rPr/>
        <w:t>.</w:t>
      </w:r>
      <w:commentRangeEnd w:id="0"/>
      <w:r>
        <w:commentReference w:id="0"/>
      </w:r>
      <w:r>
        <w:rPr/>
      </w:r>
    </w:p>
    <w:p>
      <w:pPr>
        <w:pStyle w:val="Normal"/>
        <w:ind w:left="-709"/>
        <w:rPr/>
      </w:pPr>
      <w:r>
        <w:rPr/>
      </w:r>
    </w:p>
    <w:p>
      <w:pPr>
        <w:pStyle w:val="Normal"/>
        <w:ind w:left="-709"/>
        <w:rPr/>
      </w:pPr>
      <w:r>
        <w:rPr/>
        <w:t xml:space="preserve">ΑΡΘΡΟ 5ο  ΜΕΛΗ  </w:t>
      </w:r>
    </w:p>
    <w:p>
      <w:pPr>
        <w:pStyle w:val="ListParagraph"/>
        <w:numPr>
          <w:ilvl w:val="0"/>
          <w:numId w:val="1"/>
        </w:numPr>
        <w:rPr/>
      </w:pPr>
      <w:r>
        <w:rPr/>
        <w:t>Ο αριθμός των μελών του σωματείου είναι απεριόριστος.</w:t>
      </w:r>
    </w:p>
    <w:p>
      <w:pPr>
        <w:pStyle w:val="ListParagraph"/>
        <w:numPr>
          <w:ilvl w:val="0"/>
          <w:numId w:val="1"/>
        </w:numPr>
        <w:rPr/>
      </w:pPr>
      <w:r>
        <w:rPr/>
        <w:t>Το σωματείο αποτελείται από  ιδρυτικά - τακτικά, συνδεδεμένα και επίτιμα μέλη:</w:t>
      </w:r>
    </w:p>
    <w:p>
      <w:pPr>
        <w:pStyle w:val="Normal"/>
        <w:ind w:firstLine="380" w:left="-664"/>
        <w:rPr/>
      </w:pPr>
      <w:r>
        <w:rPr/>
        <w:t xml:space="preserve">α. Ιδρυτικά μέλη είναι οι υπογράφοντες το καταστατικό, Έλληνες απόφοιτοι της ΣΙ. Τακτικά μέλη είναι </w:t>
      </w:r>
      <w:r>
        <w:rPr>
          <w:color w:val="EE0000"/>
        </w:rPr>
        <w:t>οι</w:t>
      </w:r>
      <w:r>
        <w:rPr/>
        <w:t xml:space="preserve"> </w:t>
      </w:r>
      <w:commentRangeStart w:id="1"/>
      <w:r>
        <w:rPr>
          <w:strike/>
          <w:color w:val="EE0000"/>
        </w:rPr>
        <w:t>Έλληνες</w:t>
      </w:r>
      <w:r>
        <w:rPr>
          <w:strike/>
          <w:color w:val="EE0000"/>
        </w:rPr>
      </w:r>
      <w:commentRangeEnd w:id="1"/>
      <w:r>
        <w:commentReference w:id="1"/>
      </w:r>
      <w:r>
        <w:rPr/>
        <w:t xml:space="preserve"> απόφοιτοι της ΣΙ </w:t>
      </w:r>
      <w:r>
        <w:rPr>
          <w:color w:val="EE0000"/>
        </w:rPr>
        <w:t xml:space="preserve">από την </w:t>
      </w:r>
      <w:commentRangeStart w:id="2"/>
      <w:r>
        <w:rPr>
          <w:color w:val="EE0000"/>
        </w:rPr>
        <w:t>πρώτη ημέρα</w:t>
      </w:r>
      <w:r>
        <w:rPr>
          <w:color w:val="EE0000"/>
        </w:rPr>
      </w:r>
      <w:commentRangeEnd w:id="2"/>
      <w:r>
        <w:commentReference w:id="2"/>
      </w:r>
      <w:r>
        <w:rPr>
          <w:color w:val="EE0000"/>
        </w:rPr>
        <w:t xml:space="preserve"> </w:t>
      </w:r>
      <w:commentRangeStart w:id="3"/>
      <w:r>
        <w:rPr>
          <w:color w:val="EE0000"/>
        </w:rPr>
        <w:t>αποφοίτησής</w:t>
      </w:r>
      <w:r>
        <w:rPr>
          <w:color w:val="EE0000"/>
        </w:rPr>
      </w:r>
      <w:commentRangeEnd w:id="3"/>
      <w:r>
        <w:commentReference w:id="3"/>
      </w:r>
      <w:r>
        <w:rPr>
          <w:color w:val="EE0000"/>
        </w:rPr>
        <w:t xml:space="preserve"> των</w:t>
      </w:r>
      <w:r>
        <w:rPr/>
        <w:t>. Ως …….</w:t>
      </w:r>
    </w:p>
    <w:p>
      <w:pPr>
        <w:pStyle w:val="Normal"/>
        <w:ind w:firstLine="380" w:left="-664"/>
        <w:rPr/>
      </w:pPr>
      <w:r>
        <w:rPr/>
        <w:t xml:space="preserve">β. Συνδεδεμένα μέλη είναι  οι απόφοιτοι των λοιπών Ανώτατων Στρατιωτικών Εκπαιδευτικών Ιδρυμάτων (ΑΣΕΙ), δηλαδή της Στρατιωτικής Σχολής Αξιωματικών Σωμάτων (ΣΣΑΣ) και της Σχολής Αξιωματικών Νοσηλευτών (ΣΑΝ), που σταδιοδρόμησαν στην ΠΑ. Επίσης στα συνδεδεμένα μέλη δύναται να ενταχθούν:  </w:t>
      </w:r>
    </w:p>
    <w:p>
      <w:pPr>
        <w:pStyle w:val="Normal"/>
        <w:ind w:firstLine="380" w:left="-664"/>
        <w:rPr/>
      </w:pPr>
      <w:r>
        <w:rPr/>
        <w:t xml:space="preserve">   </w:t>
      </w:r>
      <w:r>
        <w:rPr/>
        <w:t xml:space="preserve">(1)  </w:t>
      </w:r>
      <w:commentRangeStart w:id="4"/>
      <w:r>
        <w:rPr/>
        <w:t>Χειριστές Ειδικής Μονιμότητας της Π.Α (ΧΕΜ)</w:t>
      </w:r>
      <w:r>
        <w:rPr/>
      </w:r>
      <w:commentRangeEnd w:id="4"/>
      <w:r>
        <w:commentReference w:id="4"/>
      </w:r>
      <w:r>
        <w:rPr/>
        <w:t xml:space="preserve">. </w:t>
      </w:r>
    </w:p>
    <w:p>
      <w:pPr>
        <w:pStyle w:val="Normal"/>
        <w:ind w:firstLine="380" w:left="-664"/>
        <w:rPr/>
      </w:pPr>
      <w:commentRangeStart w:id="5"/>
      <w:r>
        <w:rPr>
          <w:strike/>
          <w:color w:val="EE0000"/>
        </w:rPr>
        <w:t xml:space="preserve">    </w:t>
      </w:r>
      <w:r>
        <w:rPr>
          <w:strike/>
          <w:color w:val="EE0000"/>
        </w:rPr>
        <w:t xml:space="preserve">(2)  Απόφοιτοι ΣΙ άλλων χωρών. </w:t>
      </w:r>
      <w:commentRangeEnd w:id="5"/>
      <w:r>
        <w:commentReference w:id="5"/>
      </w:r>
      <w:r>
        <w:rPr>
          <w:strike/>
          <w:color w:val="EE0000"/>
        </w:rPr>
      </w:r>
    </w:p>
    <w:p>
      <w:pPr>
        <w:pStyle w:val="Normal"/>
        <w:ind w:firstLine="380" w:left="-664"/>
        <w:rPr>
          <w:color w:themeColor="text1" w:themeTint="f2" w:val="0D0D0D"/>
        </w:rPr>
      </w:pPr>
      <w:r>
        <w:rPr>
          <w:color w:themeColor="text1" w:themeTint="f2" w:val="0D0D0D"/>
        </w:rPr>
        <w:t xml:space="preserve">δ. Αναφορικά με τα μέλη ιδρυτικά – τακτικά, συνδεδεμένα και επίτιμα, τηρείται ειδικό βιβλίο μελών, που συνοδεύεται από τις </w:t>
      </w:r>
      <w:r>
        <w:rPr>
          <w:color w:val="EE0000"/>
        </w:rPr>
        <w:t xml:space="preserve">αντίστοιχες πράξεις αποφοίτησης, τις </w:t>
      </w:r>
      <w:r>
        <w:rPr>
          <w:color w:themeColor="text1" w:themeTint="f2" w:val="0D0D0D"/>
        </w:rPr>
        <w:t xml:space="preserve">αιτήσεις εγγραφών,  </w:t>
      </w:r>
      <w:r>
        <w:rPr>
          <w:strike/>
          <w:color w:themeColor="text1" w:themeTint="f2" w:val="0D0D0D"/>
        </w:rPr>
        <w:t>των μελών</w:t>
      </w:r>
      <w:r>
        <w:rPr>
          <w:color w:themeColor="text1" w:themeTint="f2" w:val="0D0D0D"/>
        </w:rPr>
        <w:t xml:space="preserve"> και τις αντίστοιχες πράξεις ανακήρυξης επίτιμων μελών. </w:t>
      </w:r>
    </w:p>
    <w:p>
      <w:pPr>
        <w:pStyle w:val="Normal"/>
        <w:ind w:firstLine="380" w:left="-664"/>
        <w:rPr>
          <w:color w:themeColor="text1" w:themeTint="f2" w:val="0D0D0D"/>
        </w:rPr>
      </w:pPr>
      <w:r>
        <w:rPr>
          <w:color w:themeColor="text1" w:themeTint="f2" w:val="0D0D0D"/>
        </w:rPr>
        <w:t xml:space="preserve">ε. </w:t>
      </w:r>
      <w:r>
        <w:rPr>
          <w:strike/>
          <w:color w:themeColor="text1" w:themeTint="f2" w:val="0D0D0D"/>
        </w:rPr>
        <w:t>Τακτικό ή</w:t>
      </w:r>
      <w:r>
        <w:rPr>
          <w:color w:themeColor="text1" w:themeTint="f2" w:val="0D0D0D"/>
        </w:rPr>
        <w:t xml:space="preserve">  </w:t>
      </w:r>
      <w:r>
        <w:rPr>
          <w:color w:val="EE0000"/>
        </w:rPr>
        <w:t>Σ</w:t>
      </w:r>
      <w:r>
        <w:rPr>
          <w:color w:themeColor="text1" w:themeTint="f2" w:val="0D0D0D"/>
        </w:rPr>
        <w:t xml:space="preserve">υνδεδεμένο μέλος του σωματείου, γίνεται ο ενδιαφερόμενος μετά από αίτησή του  προς το ΔΣ. Την αίτηση εγκρίνει το ΔΣ, την δε οριστική απόρριψή της, η ΓΣ των μελών. Η ιδιότητα μέλους είναι προσωποπαγής και αποκτάται από </w:t>
      </w:r>
      <w:r>
        <w:rPr>
          <w:color w:val="EE0000"/>
        </w:rPr>
        <w:t xml:space="preserve">την ημέρα αποφοίτησής του ή της </w:t>
      </w:r>
      <w:r>
        <w:rPr>
          <w:color w:themeColor="text1" w:themeTint="f2" w:val="0D0D0D"/>
        </w:rPr>
        <w:t xml:space="preserve">εγγραφής στα μητρώα του σωματείου. </w:t>
      </w:r>
    </w:p>
    <w:p>
      <w:pPr>
        <w:pStyle w:val="Normal"/>
        <w:ind w:firstLine="380" w:left="-664"/>
        <w:rPr>
          <w:color w:themeColor="text1" w:themeTint="f2" w:val="0D0D0D"/>
        </w:rPr>
      </w:pPr>
      <w:r>
        <w:rPr>
          <w:color w:themeColor="text1" w:themeTint="f2" w:val="0D0D0D"/>
        </w:rPr>
        <w:t>ΑΡΘΡΟ 20ο  ΓΕΝΙΚΕΣ ΠΕΡΙ ΑΡΧΑΙΡΕΣΙΩΝ ΔΙΑΤΑΞΕΙΣ</w:t>
      </w:r>
    </w:p>
    <w:p>
      <w:pPr>
        <w:pStyle w:val="Normal"/>
        <w:ind w:firstLine="380" w:left="-664"/>
        <w:rPr>
          <w:color w:val="EE0000"/>
        </w:rPr>
      </w:pPr>
      <w:r>
        <w:rPr>
          <w:color w:themeColor="text1" w:themeTint="f2" w:val="0D0D0D"/>
        </w:rPr>
        <w:t xml:space="preserve">Η ψήφος είναι προσωπική και αμεταβίβαστη. Μπορεί ωστόσο, ανάλογα με τα τεχνικά μέσα και την οργάνωση του σωματείου, που  εξασφαλίζουν το αδιάβλητο των εκλογών, η ψήφος να είναι επιστολική ή ηλεκτρονική, σύμφωνα με οδηγίες που θα εγκρίνει η ΓΣ </w:t>
      </w:r>
      <w:commentRangeStart w:id="6"/>
      <w:r>
        <w:rPr>
          <w:color w:val="EE0000"/>
        </w:rPr>
        <w:t>και θα ισχύουν μέχρι αλλαγής των από επόμενη ΓΣ</w:t>
      </w:r>
      <w:r>
        <w:rPr>
          <w:color w:val="EE0000"/>
        </w:rPr>
      </w:r>
      <w:commentRangeEnd w:id="6"/>
      <w:r>
        <w:commentReference w:id="6"/>
      </w:r>
      <w:r>
        <w:rPr>
          <w:color w:val="EE0000"/>
        </w:rPr>
        <w:t>. Λεπτομερής διαδικασία ηλεκτρονικής ψηφοφορίας περιλαμβάνεται στον ΚΟΛ του Συνδέσμου.</w:t>
      </w:r>
    </w:p>
    <w:p>
      <w:pPr>
        <w:pStyle w:val="Normal"/>
        <w:ind w:firstLine="380" w:left="-664"/>
        <w:rPr>
          <w:color w:val="EE0000"/>
        </w:rPr>
      </w:pPr>
      <w:r>
        <w:rPr>
          <w:color w:val="EE0000"/>
        </w:rPr>
      </w:r>
    </w:p>
    <w:p>
      <w:pPr>
        <w:pStyle w:val="Normal"/>
        <w:ind w:firstLine="380" w:left="-664"/>
        <w:rPr/>
      </w:pPr>
      <w:r>
        <w:rPr/>
        <w:t>ΑΡΘΡΟ 15ο</w:t>
      </w:r>
    </w:p>
    <w:p>
      <w:pPr>
        <w:pStyle w:val="Normal"/>
        <w:ind w:firstLine="380" w:left="-664"/>
        <w:rPr/>
      </w:pPr>
      <w:r>
        <w:rPr/>
        <w:t xml:space="preserve"> </w:t>
      </w:r>
      <w:r>
        <w:rPr/>
        <w:t>ΤΑΜΙΑΣ</w:t>
      </w:r>
    </w:p>
    <w:p>
      <w:pPr>
        <w:pStyle w:val="Normal"/>
        <w:ind w:firstLine="380" w:left="-664"/>
        <w:rPr/>
      </w:pPr>
      <w:r>
        <w:rPr/>
        <w:t>1. Οι κύριες αρμοδιότητες του ταμία είναι:</w:t>
      </w:r>
    </w:p>
    <w:p>
      <w:pPr>
        <w:pStyle w:val="Normal"/>
        <w:ind w:firstLine="380" w:left="-664"/>
        <w:rPr/>
      </w:pPr>
      <w:r>
        <w:rPr/>
        <w:t>α. Ενεργεί με εντολή του προέδρου τις εισπράξεις και πληρωμές του σωματείου, συνυπογράφοντας με αυτόν κάθε σχετικό έγγραφο.</w:t>
      </w:r>
    </w:p>
    <w:p>
      <w:pPr>
        <w:pStyle w:val="Normal"/>
        <w:ind w:firstLine="380" w:left="-664"/>
        <w:rPr/>
      </w:pPr>
      <w:r>
        <w:rPr/>
        <w:t>β. Τηρεί βιβλίο ταμείου και τα κατά το λογιστικό νόμο βιβλία διπλότυπων αποδείξεων, εισπράξεων και ενταλμάτων πληρωμής μετά δικαιολογητικών.</w:t>
      </w:r>
    </w:p>
    <w:p>
      <w:pPr>
        <w:pStyle w:val="Normal"/>
        <w:ind w:firstLine="380" w:left="-664"/>
        <w:rPr/>
      </w:pPr>
      <w:r>
        <w:rPr/>
        <w:t>γ. Προκαλεί τον έλεγχο από την ΕΕ, της οικονομικής διαχειρίσεως του σωματείου.</w:t>
      </w:r>
    </w:p>
    <w:p>
      <w:pPr>
        <w:pStyle w:val="Normal"/>
        <w:ind w:firstLine="380" w:left="-664"/>
        <w:rPr/>
      </w:pPr>
      <w:r>
        <w:rPr/>
        <w:t>δ. Συντάσσει τον ετήσιο ισολογισμό, για έλεγχο από την ΕΕ, έγκριση από το ΔΣ και επικύρωση από την τακτική ΓΣ.</w:t>
      </w:r>
    </w:p>
    <w:p>
      <w:pPr>
        <w:pStyle w:val="Normal"/>
        <w:ind w:firstLine="380" w:left="-664"/>
        <w:rPr/>
      </w:pPr>
      <w:r>
        <w:rPr/>
        <w:t>ε. Καταθέτει σε τράπεζα κάθε ποσόν ύστερα από εξουσιοδότηση του ΔΣ.</w:t>
      </w:r>
    </w:p>
    <w:p>
      <w:pPr>
        <w:pStyle w:val="Normal"/>
        <w:ind w:firstLine="380" w:left="-664"/>
        <w:rPr/>
      </w:pPr>
      <w:r>
        <w:rPr/>
        <w:t xml:space="preserve">στ. Κάνει αναλήψεις από τον τραπεζικό λογαριασμό </w:t>
      </w:r>
      <w:r>
        <w:rPr>
          <w:color w:val="FF0000"/>
        </w:rPr>
        <w:t xml:space="preserve">ή τους λογαριασμούς </w:t>
      </w:r>
      <w:r>
        <w:rPr/>
        <w:t xml:space="preserve">του σωματείου. Ο λογαριασμός/ </w:t>
      </w:r>
      <w:r>
        <w:rPr>
          <w:color w:val="FF0000"/>
        </w:rPr>
        <w:t xml:space="preserve">λογαριασμοί </w:t>
      </w:r>
      <w:r>
        <w:rPr/>
        <w:t xml:space="preserve"> </w:t>
      </w:r>
      <w:r>
        <w:rPr>
          <w:color w:val="FF0000"/>
        </w:rPr>
        <w:t xml:space="preserve">αυτοί που ανοίγονται  σε ένα ή περισσότερα από τα τραπεζικά ιδρύματα που εδρεύουν στη χώρα, </w:t>
      </w:r>
      <w:commentRangeStart w:id="7"/>
      <w:r>
        <w:rPr>
          <w:color w:val="FF0000"/>
        </w:rPr>
        <w:t>είναι κοινοί στο όνομα τριών τουλάχιστον μελών του ΔΣ, του προέδρου συμπεριλαμβανομένου</w:t>
      </w:r>
      <w:r>
        <w:rPr>
          <w:color w:val="FF0000"/>
        </w:rPr>
      </w:r>
      <w:commentRangeEnd w:id="7"/>
      <w:r>
        <w:commentReference w:id="7"/>
      </w:r>
      <w:r>
        <w:rPr/>
        <w:t xml:space="preserve">. </w:t>
      </w:r>
      <w:r>
        <w:rPr>
          <w:color w:val="FF0000"/>
        </w:rPr>
        <w:t xml:space="preserve">Επίσης δύναται να είναι στο όνομα/επωνυμία του Συνδέσμου εφόσον δεν κωλύεται το τραπεζικό ίδρυμα. </w:t>
      </w:r>
    </w:p>
    <w:p>
      <w:pPr>
        <w:pStyle w:val="Normal"/>
        <w:ind w:firstLine="380" w:left="-664"/>
        <w:rPr/>
      </w:pPr>
      <w:r>
        <w:rPr/>
        <w:t xml:space="preserve">Για την ανάληψη από το λογαριασμό αυτό ποσού ύψους που καθορίζεται κάθε φορά από το ΔΣ, απαιτείται η φυσική παρουσία μόνο του ταμία στην τράπεζα, ενώ για ανάληψη μεγαλύτερου ποσού από το καθορισμένο, προσκομίζεται από τον ίδιο ή οποιονδήποτε άλλο αναγραφόμενο συνδικαιούχο, στην τράπεζα, σχετικό έγγραφο του σωματείου υπογεγραμμένο από τον πρόεδρο του ΔΣ, καθώς και απόσπασμα από το οικείο πρακτικό της σχετικής απόφασης του ΔΣ. </w:t>
      </w:r>
    </w:p>
    <w:p>
      <w:pPr>
        <w:pStyle w:val="Normal"/>
        <w:ind w:firstLine="380" w:left="-664"/>
        <w:rPr>
          <w:color w:val="FF0000"/>
        </w:rPr>
      </w:pPr>
      <w:r>
        <w:rPr>
          <w:color w:val="FF0000"/>
        </w:rPr>
        <w:t xml:space="preserve">Επιπρόσθετα στο πλαίσιο των σύγχρονων ηλεκτρονικών δυνατοτήτων που παρέχουν πλέον τα τραπεζικά ιδρύματα ο σύνδεσμος </w:t>
      </w:r>
      <w:commentRangeStart w:id="8"/>
      <w:r>
        <w:rPr>
          <w:color w:val="FF0000"/>
        </w:rPr>
        <w:t xml:space="preserve">δύναται να διαθέτει για τους λογαριασμούς του </w:t>
      </w:r>
      <w:r>
        <w:rPr>
          <w:color w:val="FF0000"/>
          <w:lang w:val="en-US"/>
        </w:rPr>
        <w:t>e</w:t>
      </w:r>
      <w:r>
        <w:rPr>
          <w:color w:val="FF0000"/>
        </w:rPr>
        <w:t>-</w:t>
      </w:r>
      <w:r>
        <w:rPr>
          <w:color w:val="FF0000"/>
          <w:lang w:val="en-US"/>
        </w:rPr>
        <w:t>banking</w:t>
      </w:r>
      <w:r>
        <w:rPr>
          <w:color w:val="FF0000"/>
        </w:rPr>
        <w:t xml:space="preserve"> και χρεωστική κάρτα συναλλαγών</w:t>
      </w:r>
      <w:r>
        <w:rPr>
          <w:color w:val="FF0000"/>
        </w:rPr>
      </w:r>
      <w:commentRangeEnd w:id="8"/>
      <w:r>
        <w:commentReference w:id="8"/>
      </w:r>
      <w:r>
        <w:rPr>
          <w:color w:val="FF0000"/>
        </w:rPr>
        <w:t xml:space="preserve">. </w:t>
      </w:r>
      <w:commentRangeStart w:id="9"/>
      <w:r>
        <w:rPr>
          <w:color w:val="FF0000"/>
        </w:rPr>
        <w:t>Οι εκάστοτε αναλήψεις -πληρωμές θα ακολουθούν αντίστοιχη  διαδικασία έγκρισης από το Δ.Σ.</w:t>
      </w:r>
      <w:commentRangeEnd w:id="9"/>
      <w:r>
        <w:commentReference w:id="9"/>
      </w:r>
      <w:r>
        <w:rPr>
          <w:color w:val="FF0000"/>
        </w:rPr>
      </w:r>
    </w:p>
    <w:p>
      <w:pPr>
        <w:pStyle w:val="Normal"/>
        <w:ind w:firstLine="380" w:left="-664"/>
        <w:rPr/>
      </w:pPr>
      <w:r>
        <w:rPr/>
        <w:t>ζ. Καταβάλλει έξοδα μετακίνησης και παραστάσεως στον πρόεδρο ή σε οποιοδήποτε άλλο μέλος τω ν οργάνων διοίκησης και ελέγχου, όπως και του σωματείου γενικότερα, όταν προκύπτουν ανάλογες απαιτήσεις, κατόπιν απόφασης του ΔΣ.</w:t>
      </w:r>
    </w:p>
    <w:p>
      <w:pPr>
        <w:pStyle w:val="Normal"/>
        <w:ind w:firstLine="380" w:left="-664"/>
        <w:rPr/>
      </w:pPr>
      <w:r>
        <w:rPr/>
        <w:t>η. Είναι υποχρεωμένος να ζητά, σε κάθε τακτική συνεδρίαση του ΔΣ, την επικύρωση από το ΔΣ του μηνιαίου απολογισμού και του προγραμματισμού των πληρωμών του επομένου μηνός.</w:t>
      </w:r>
    </w:p>
    <w:p>
      <w:pPr>
        <w:pStyle w:val="Normal"/>
        <w:ind w:firstLine="380" w:left="-664"/>
        <w:rPr/>
      </w:pPr>
      <w:r>
        <w:rPr/>
        <w:t>θ. Υποβάλλει στο ΔΣ, στην αρχή κάθε μήνα, συνοπτική κατάσταση εσόδων και εξόδων του προηγούμενου μήνα.</w:t>
      </w:r>
    </w:p>
    <w:p>
      <w:pPr>
        <w:pStyle w:val="Normal"/>
        <w:ind w:firstLine="380" w:left="-664"/>
        <w:rPr/>
      </w:pPr>
      <w:r>
        <w:rPr/>
        <w:t>ι. Μεριμνά για την τακτοποίηση όλων των φορολογικών υποχρεώσεων του σωματείου κατά τις συναλλαγές του, όπως ο νόμος ορίζει, ενημερώνοντας σχετικά το ΔΣ.</w:t>
      </w:r>
    </w:p>
    <w:p>
      <w:pPr>
        <w:pStyle w:val="Normal"/>
        <w:spacing w:before="0" w:after="160"/>
        <w:ind w:firstLine="380" w:left="-664"/>
        <w:rPr/>
      </w:pPr>
      <w:r>
        <w:rPr/>
        <w:t>2. Ο ισολογισμός και απολογισμός κάθε χρόνου υποβάλλονται από το Δ.Σ. προς έγκριση στη ΓΣ των μελών. Ειδικά το Δ.Σ. που θα εκλεγεί κατά την πρώτη ΓΣ θα παραλάβει από το προσωρινό Δ.Σ.</w:t>
      </w:r>
    </w:p>
    <w:sectPr>
      <w:headerReference w:type="even" r:id="rId2"/>
      <w:headerReference w:type="default" r:id="rId3"/>
      <w:headerReference w:type="first" r:id="rId4"/>
      <w:type w:val="nextPage"/>
      <w:pgSz w:w="11906" w:h="16838"/>
      <w:pgMar w:left="1800" w:right="1800" w:gutter="0" w:header="708" w:top="1440" w:footer="0" w:bottom="1440"/>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Άγνωστος συντάκτης" w:date="2025-06-18T22:47:39Z" w:initials="">
    <w:p>
      <w:pPr>
        <w:overflowPunct w:val="false"/>
        <w:spacing w:before="0" w:after="0" w:lineRule="auto" w:line="240"/>
        <w:rPr/>
      </w:pPr>
      <w:r>
        <w:rPr>
          <w:rFonts w:ascii="Liberation Serif" w:hAnsi="Liberation Serif" w:eastAsia="Segoe UI" w:cs="Tahoma"/>
          <w:kern w:val="0"/>
          <w:sz w:val="24"/>
          <w:szCs w:val="24"/>
          <w:lang w:val="en-US" w:eastAsia="en-US" w:bidi="en-US"/>
        </w:rPr>
        <w:t>Η ίδρυση σωματείων σε άλλες χώρες διέπεται από τους νόμους της άλλης χώρας και δεν μπορεί να ρυθμιστεί από το καταστατικό ενός ελληνικού σωματείου.</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Είναι προτιμότερο να αναδιατυπωθεί ώστε με απόφαση του ΔΣ (και ενδεχομένως έγκριση της ΓΣ) να επιτρέπεται να χρησιμοποιείται το σήμα και το όνομα του ΣΑΣΙ από σωματεία άλλων χωρών και να υπάρχει μία διασύνδεση μαζί τους (υπό προϋποθέσεις, πχ έγκριση καταστατικού).</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Επισημαίνεται όμως ότι δεν μπορεί να απαγορευτεί από τον ΣΑΣΙ η ίδρυση σωματείου σε άλλη χώρα με παρεμφερή τίτλο,  πχ Σύλλογος Κυπρίων Αποφοίτων της ΣΙ, Σύνδεσμος Μαυροβούνιων Αποφοίτων ΣΙ κλπ)</w:t>
      </w:r>
    </w:p>
  </w:comment>
  <w:comment w:id="1" w:author="Άγνωστος συντάκτης" w:date="2025-06-18T22:55:53Z" w:initials="">
    <w:p>
      <w:pPr>
        <w:overflowPunct w:val="false"/>
        <w:spacing w:before="0" w:after="0" w:lineRule="auto" w:line="240"/>
        <w:rPr/>
      </w:pPr>
      <w:r>
        <w:rPr>
          <w:rFonts w:ascii="Liberation Serif" w:hAnsi="Liberation Serif" w:eastAsia="Segoe UI" w:cs="Tahoma"/>
          <w:kern w:val="0"/>
          <w:sz w:val="24"/>
          <w:szCs w:val="24"/>
          <w:lang w:val="en-US" w:eastAsia="en-US" w:bidi="en-US"/>
        </w:rPr>
        <w:t>Δεν υπάρχει πρόβλημα με την προτεινόμενη αλλαγή.</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Διευκρινίζεται όμως ότι οι ξένοι απόφοιτοι της ΣΙ θα γίνονται τακτικά μέλη του ΣΑΣΙ, ανεξάρτητα από τυχόν ιδιότητα μέλους σε συλλόγους αποφοίτων ΣΙ της χώρας τους</w:t>
      </w:r>
    </w:p>
  </w:comment>
  <w:comment w:id="2" w:author="Άγνωστος συντάκτης" w:date="2025-06-18T23:13:23Z" w:initials="">
    <w:p>
      <w:pPr>
        <w:overflowPunct w:val="false"/>
        <w:bidi w:val="0"/>
        <w:spacing w:before="56" w:after="0" w:lineRule="auto" w:line="259"/>
        <w:ind w:left="56" w:right="56" w:hanging="0"/>
        <w:jc w:val="left"/>
        <w:rPr/>
      </w:pPr>
      <w:r>
        <w:rPr>
          <w:rFonts w:ascii="Liberation Serif" w:hAnsi="Liberation Serif" w:eastAsia="Segoe UI" w:cs="Tahoma"/>
          <w:kern w:val="0"/>
          <w:sz w:val="24"/>
          <w:szCs w:val="24"/>
          <w:lang w:val="en-US" w:eastAsia="en-US" w:bidi="en-US"/>
        </w:rPr>
        <w:t>“πρώτη ημέρα” είναι πλεονασμός. Προτείνεται η αναδιατύπωση “από την αποφοίτησή τους” ή “από την ημέρα αποφοίτηση τους”</w:t>
      </w:r>
    </w:p>
  </w:comment>
  <w:comment w:id="3" w:author="Άγνωστος συντάκτης" w:date="2025-06-18T23:03:03Z" w:initials="">
    <w:p>
      <w:pPr>
        <w:overflowPunct w:val="false"/>
        <w:spacing w:before="0" w:after="0" w:lineRule="auto" w:line="240"/>
        <w:rPr/>
      </w:pPr>
      <w:r>
        <w:rPr>
          <w:rFonts w:ascii="Liberation Serif" w:hAnsi="Liberation Serif" w:eastAsia="Segoe UI" w:cs="Tahoma"/>
          <w:kern w:val="0"/>
          <w:sz w:val="24"/>
          <w:szCs w:val="24"/>
          <w:lang w:val="en-US" w:eastAsia="en-US" w:bidi="en-US"/>
        </w:rPr>
        <w:t>Εάν αποσκοπείται αυτοματισμός, ώστε όλοι οι (μελλοντικοί) απόφοιτοι της ΣΙ να γίνονται αυτόματα μέλη του ΣΑΣΙ, αυτό είναι προβληματικό, καθώς η ιδιότητα του μέλους συνεπάγεται υποχρεώσεις (οικονομικές, αλλά και συμπεριφοράς) που είναι δύσκολο να επιβληθουν σε κάποιον που έγινε μέλος χωρίς την θέληση του/</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Επιπλέον, λόγω της ανάγκης τήρησης αρχείου μελών, φοβάμαι ότι θα τεθεί θέμα χρήσης προσωπικών δεδομένων χωρίς την συναίνεση (δια της αιτήσεως εγγραφής) όσων γίνουν μέλη αυτόματα.</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Σε άλλες χώρες (πχ ΗΠΑ) τέτοιος αυτοματισμός νομίζω ότι επιτρέπεται υπό προϋποθέσεις, για την Ελλάδα όμως διατηρώ επιφυλάξεις</w:t>
      </w:r>
    </w:p>
  </w:comment>
  <w:comment w:id="4" w:author="Άγνωστος συντάκτης" w:date="2025-06-18T23:24:54Z" w:initials="">
    <w:p>
      <w:pPr>
        <w:overflowPunct w:val="false"/>
        <w:spacing w:before="0" w:after="0" w:lineRule="auto" w:line="240"/>
        <w:rPr/>
      </w:pPr>
      <w:r>
        <w:rPr>
          <w:rFonts w:ascii="Liberation Serif" w:hAnsi="Liberation Serif" w:eastAsia="Segoe UI" w:cs="Tahoma"/>
          <w:kern w:val="0"/>
          <w:sz w:val="24"/>
          <w:szCs w:val="24"/>
          <w:lang w:val="en-US" w:eastAsia="en-US" w:bidi="en-US"/>
        </w:rPr>
        <w:t>Με αφορμή το θέμα του κ. Σαρλή, είναι σκόπιμο να εξεταστεί αν θα μπορούσαν αν γίνονται συνδεδεμένα μέλη ιπτάμενοι (αξιωματικοί η ΧΕΜ) άλλων κλάδων των ΕΔ ή των Σωμάτων Ασφαλείας</w:t>
      </w:r>
    </w:p>
  </w:comment>
  <w:comment w:id="5" w:author="Άγνωστος συντάκτης" w:date="2025-06-18T23:27:09Z" w:initials="">
    <w:p>
      <w:pPr>
        <w:overflowPunct w:val="false"/>
        <w:spacing w:before="0" w:after="0" w:lineRule="auto" w:line="240"/>
        <w:rPr/>
      </w:pPr>
      <w:r>
        <w:rPr>
          <w:rFonts w:ascii="Liberation Serif" w:hAnsi="Liberation Serif" w:eastAsia="Segoe UI" w:cs="Tahoma"/>
          <w:kern w:val="0"/>
          <w:sz w:val="24"/>
          <w:szCs w:val="24"/>
          <w:lang w:val="en-US" w:eastAsia="en-US" w:bidi="en-US"/>
        </w:rPr>
        <w:t>Στην κρίση του ΔΣ και της ΓΣ (αν και προσωπικά εκτιμώ ότι είναι καλύτερο να παραμείνει).</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Επισημαίνεται πάντως ότι “απόφοιτοι ΣΙ άλλων χωρών” δεν ταυτίζονται με “ξένους απόφοιτους της (ελληνικής) ΣΙ”, οπότε τυχόν διαγραφή της περ. β (2) δεν εξισορροπείται από την επέκταση της περ. 2 α πέραν των Ελλήνων αποφοίτων της ΣΙ</w:t>
      </w:r>
    </w:p>
  </w:comment>
  <w:comment w:id="6" w:author="Άγνωστος συντάκτης" w:date="2025-06-18T23:29:09Z" w:initials="">
    <w:p>
      <w:pPr>
        <w:overflowPunct w:val="false"/>
        <w:spacing w:before="0" w:after="0" w:lineRule="auto" w:line="240"/>
        <w:rPr/>
      </w:pPr>
      <w:r>
        <w:rPr>
          <w:rFonts w:ascii="Liberation Serif" w:hAnsi="Liberation Serif" w:eastAsia="Segoe UI" w:cs="Tahoma"/>
          <w:kern w:val="0"/>
          <w:sz w:val="24"/>
          <w:szCs w:val="24"/>
          <w:lang w:val="en-US" w:eastAsia="en-US" w:bidi="en-US"/>
        </w:rPr>
        <w:t>Αυτονόητο (εκτός αν η ΓΣ αποφασίσει κάτι διαφορετικό κατά την έγκριση των οδηγιών), αλλά δεν είναι άσχημο να αναφερθεί ρητά</w:t>
      </w:r>
    </w:p>
  </w:comment>
  <w:comment w:id="7" w:author="Άγνωστος συντάκτης" w:date="2025-06-18T23:36:38Z" w:initials="">
    <w:p>
      <w:pPr>
        <w:overflowPunct w:val="false"/>
        <w:spacing w:before="0" w:after="0" w:lineRule="auto" w:line="240"/>
        <w:rPr/>
      </w:pPr>
      <w:r>
        <w:rPr>
          <w:rFonts w:ascii="Liberation Serif" w:hAnsi="Liberation Serif" w:eastAsia="Segoe UI" w:cs="Tahoma"/>
          <w:kern w:val="0"/>
          <w:sz w:val="24"/>
          <w:szCs w:val="24"/>
          <w:lang w:val="en-US" w:eastAsia="en-US" w:bidi="en-US"/>
        </w:rPr>
        <w:t>Αυτό είναι προβληματικό για πολλούς λόγους (βλ. σχόλια μου σε παλαιότερη όμοια πρόταση τροποποίησης καταστατικού).</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Είναι προτιμότερο, εφόσον ο ΣΑΣΙ διαθέτει ΑΦΜ, οι τραπεζικοί λογαριασμοί να είναι στο όνομα του ΣΑΣΙ (και μετά από κάθε εκλογές ή ανακατανομή των θέσεων στο ΔΣ να ενημερώνεται εγγράφως η κάθε τράπεζα για το όνομα του νέου Ταμία ή όποιου άλλου εξουσιοδοτηθεί από το ΔΣ να εκπροσωπεί τον ΣΑΣΙ απέναντι στην Τράπεζα</w:t>
      </w:r>
    </w:p>
  </w:comment>
  <w:comment w:id="8" w:author="Άγνωστος συντάκτης" w:date="2025-06-18T23:45:11Z" w:initials="">
    <w:p>
      <w:pPr>
        <w:overflowPunct w:val="false"/>
        <w:spacing w:before="0" w:after="0" w:lineRule="auto" w:line="240"/>
        <w:rPr/>
      </w:pPr>
      <w:r>
        <w:rPr>
          <w:rFonts w:ascii="Liberation Serif" w:hAnsi="Liberation Serif" w:eastAsia="Segoe UI" w:cs="Tahoma"/>
          <w:kern w:val="0"/>
          <w:sz w:val="24"/>
          <w:szCs w:val="24"/>
          <w:lang w:val="en-US" w:eastAsia="en-US" w:bidi="en-US"/>
        </w:rPr>
        <w:t>Σκόπιμο</w:t>
      </w:r>
    </w:p>
  </w:comment>
  <w:comment w:id="9" w:author="Άγνωστος συντάκτης" w:date="2025-06-18T23:41:24Z" w:initials="">
    <w:p>
      <w:pPr>
        <w:overflowPunct w:val="false"/>
        <w:spacing w:before="0" w:after="0" w:lineRule="auto" w:line="240"/>
        <w:rPr/>
      </w:pPr>
      <w:r>
        <w:rPr>
          <w:rFonts w:ascii="Liberation Serif" w:hAnsi="Liberation Serif" w:eastAsia="Segoe UI" w:cs="Tahoma"/>
          <w:kern w:val="0"/>
          <w:sz w:val="24"/>
          <w:szCs w:val="24"/>
          <w:lang w:val="en-US" w:eastAsia="en-US" w:bidi="en-US"/>
        </w:rPr>
        <w:t>Διαγραπτέα η πρόταση.</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Αν επιθυμείται έγκριση των καταθέσεων-αναλήψεων-πληρωμών από το ΔΣ, αυτό πρέπει να γραφτεί στις περ. ε και στ.</w:t>
      </w:r>
      <w:r>
        <w:rPr>
          <w:rFonts w:ascii="Liberation Serif" w:hAnsi="Liberation Serif" w:eastAsia="Segoe UI" w:cs="Tahoma"/>
          <w:kern w:val="0"/>
          <w:sz w:val="24"/>
          <w:szCs w:val="24"/>
          <w:lang w:val="en-US" w:eastAsia="en-US" w:bidi="en-US"/>
        </w:rPr>
        <w:br/>
      </w:r>
      <w:r>
        <w:rPr>
          <w:rFonts w:ascii="Liberation Serif" w:hAnsi="Liberation Serif" w:eastAsia="Segoe UI" w:cs="Tahoma"/>
          <w:kern w:val="0"/>
          <w:sz w:val="24"/>
          <w:szCs w:val="24"/>
          <w:lang w:val="en-US" w:eastAsia="en-US" w:bidi="en-US"/>
        </w:rPr>
        <w:t>Επισημαίνεται όμως ότι η σχετική υποχρέωση δεν θα ελέγχεται από την τράπεζα, αλλά θα αποτελεί απλά μία εσωτερική δέσμευση του ταμία</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ptos">
    <w:charset w:val="a1"/>
    <w:family w:val="roman"/>
    <w:pitch w:val="variable"/>
  </w:font>
  <w:font w:name="Aptos Display">
    <w:charset w:val="a1"/>
    <w:family w:val="roman"/>
    <w:pitch w:val="variable"/>
  </w:font>
  <w:font w:name="Liberation Sans">
    <w:altName w:val="Arial"/>
    <w:charset w:val="a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t>Προτεινόμενες τροποποιήσεις του καταστατικού του Σ.Α.Σ.Ι.</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t>Προτεινόμενες τροποποιήσεις του καταστατικού του Σ.Α.Σ.Ι.</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04" w:hanging="360"/>
      </w:pPr>
      <w:rPr/>
    </w:lvl>
    <w:lvl w:ilvl="1">
      <w:start w:val="1"/>
      <w:numFmt w:val="lowerLetter"/>
      <w:lvlText w:val="%2."/>
      <w:lvlJc w:val="left"/>
      <w:pPr>
        <w:tabs>
          <w:tab w:val="num" w:pos="0"/>
        </w:tabs>
        <w:ind w:left="416" w:hanging="360"/>
      </w:pPr>
      <w:rPr/>
    </w:lvl>
    <w:lvl w:ilvl="2">
      <w:start w:val="1"/>
      <w:numFmt w:val="lowerRoman"/>
      <w:lvlText w:val="%3."/>
      <w:lvlJc w:val="right"/>
      <w:pPr>
        <w:tabs>
          <w:tab w:val="num" w:pos="0"/>
        </w:tabs>
        <w:ind w:left="1136" w:hanging="180"/>
      </w:pPr>
      <w:rPr/>
    </w:lvl>
    <w:lvl w:ilvl="3">
      <w:start w:val="1"/>
      <w:numFmt w:val="decimal"/>
      <w:lvlText w:val="%4."/>
      <w:lvlJc w:val="left"/>
      <w:pPr>
        <w:tabs>
          <w:tab w:val="num" w:pos="0"/>
        </w:tabs>
        <w:ind w:left="1856" w:hanging="360"/>
      </w:pPr>
      <w:rPr/>
    </w:lvl>
    <w:lvl w:ilvl="4">
      <w:start w:val="1"/>
      <w:numFmt w:val="lowerLetter"/>
      <w:lvlText w:val="%5."/>
      <w:lvlJc w:val="left"/>
      <w:pPr>
        <w:tabs>
          <w:tab w:val="num" w:pos="0"/>
        </w:tabs>
        <w:ind w:left="2576" w:hanging="360"/>
      </w:pPr>
      <w:rPr/>
    </w:lvl>
    <w:lvl w:ilvl="5">
      <w:start w:val="1"/>
      <w:numFmt w:val="lowerRoman"/>
      <w:lvlText w:val="%6."/>
      <w:lvlJc w:val="right"/>
      <w:pPr>
        <w:tabs>
          <w:tab w:val="num" w:pos="0"/>
        </w:tabs>
        <w:ind w:left="3296" w:hanging="180"/>
      </w:pPr>
      <w:rPr/>
    </w:lvl>
    <w:lvl w:ilvl="6">
      <w:start w:val="1"/>
      <w:numFmt w:val="decimal"/>
      <w:lvlText w:val="%7."/>
      <w:lvlJc w:val="left"/>
      <w:pPr>
        <w:tabs>
          <w:tab w:val="num" w:pos="0"/>
        </w:tabs>
        <w:ind w:left="4016" w:hanging="360"/>
      </w:pPr>
      <w:rPr/>
    </w:lvl>
    <w:lvl w:ilvl="7">
      <w:start w:val="1"/>
      <w:numFmt w:val="lowerLetter"/>
      <w:lvlText w:val="%8."/>
      <w:lvlJc w:val="left"/>
      <w:pPr>
        <w:tabs>
          <w:tab w:val="num" w:pos="0"/>
        </w:tabs>
        <w:ind w:left="4736" w:hanging="360"/>
      </w:pPr>
      <w:rPr/>
    </w:lvl>
    <w:lvl w:ilvl="8">
      <w:start w:val="1"/>
      <w:numFmt w:val="lowerRoman"/>
      <w:lvlText w:val="%9."/>
      <w:lvlJc w:val="right"/>
      <w:pPr>
        <w:tabs>
          <w:tab w:val="num" w:pos="0"/>
        </w:tabs>
        <w:ind w:left="5456"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l-GR" w:eastAsia="" w:bidi="bn-I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l-G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l-GR" w:eastAsia="en-US" w:bidi="ar-SA"/>
      <w14:ligatures w14:val="standardContextual"/>
    </w:rPr>
  </w:style>
  <w:style w:type="paragraph" w:styleId="Heading1">
    <w:name w:val="heading 1"/>
    <w:basedOn w:val="Normal"/>
    <w:next w:val="Normal"/>
    <w:link w:val="1Char"/>
    <w:uiPriority w:val="9"/>
    <w:qFormat/>
    <w:rsid w:val="00a217c9"/>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2Char"/>
    <w:uiPriority w:val="9"/>
    <w:semiHidden/>
    <w:unhideWhenUsed/>
    <w:qFormat/>
    <w:rsid w:val="00a217c9"/>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3Char"/>
    <w:uiPriority w:val="9"/>
    <w:semiHidden/>
    <w:unhideWhenUsed/>
    <w:qFormat/>
    <w:rsid w:val="00a217c9"/>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4Char"/>
    <w:uiPriority w:val="9"/>
    <w:semiHidden/>
    <w:unhideWhenUsed/>
    <w:qFormat/>
    <w:rsid w:val="00a217c9"/>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5Char"/>
    <w:uiPriority w:val="9"/>
    <w:semiHidden/>
    <w:unhideWhenUsed/>
    <w:qFormat/>
    <w:rsid w:val="00a217c9"/>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6Char"/>
    <w:uiPriority w:val="9"/>
    <w:semiHidden/>
    <w:unhideWhenUsed/>
    <w:qFormat/>
    <w:rsid w:val="00a217c9"/>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Char"/>
    <w:uiPriority w:val="9"/>
    <w:semiHidden/>
    <w:unhideWhenUsed/>
    <w:qFormat/>
    <w:rsid w:val="00a217c9"/>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Char"/>
    <w:uiPriority w:val="9"/>
    <w:semiHidden/>
    <w:unhideWhenUsed/>
    <w:qFormat/>
    <w:rsid w:val="00a217c9"/>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9Char"/>
    <w:uiPriority w:val="9"/>
    <w:semiHidden/>
    <w:unhideWhenUsed/>
    <w:qFormat/>
    <w:rsid w:val="00a217c9"/>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uiPriority w:val="9"/>
    <w:qFormat/>
    <w:rsid w:val="00a217c9"/>
    <w:rPr>
      <w:rFonts w:ascii="Aptos Display" w:hAnsi="Aptos Display" w:eastAsia="" w:cs="" w:asciiTheme="majorHAnsi" w:cstheme="majorBidi" w:eastAsiaTheme="majorEastAsia" w:hAnsiTheme="majorHAnsi"/>
      <w:color w:themeColor="accent1" w:themeShade="bf" w:val="0F4761"/>
      <w:sz w:val="40"/>
      <w:szCs w:val="40"/>
    </w:rPr>
  </w:style>
  <w:style w:type="character" w:styleId="2Char" w:customStyle="1">
    <w:name w:val="Επικεφαλίδα 2 Char"/>
    <w:basedOn w:val="DefaultParagraphFont"/>
    <w:uiPriority w:val="9"/>
    <w:semiHidden/>
    <w:qFormat/>
    <w:rsid w:val="00a217c9"/>
    <w:rPr>
      <w:rFonts w:ascii="Aptos Display" w:hAnsi="Aptos Display" w:eastAsia="" w:cs="" w:asciiTheme="majorHAnsi" w:cstheme="majorBidi" w:eastAsiaTheme="majorEastAsia" w:hAnsiTheme="majorHAnsi"/>
      <w:color w:themeColor="accent1" w:themeShade="bf" w:val="0F4761"/>
      <w:sz w:val="32"/>
      <w:szCs w:val="32"/>
    </w:rPr>
  </w:style>
  <w:style w:type="character" w:styleId="3Char" w:customStyle="1">
    <w:name w:val="Επικεφαλίδα 3 Char"/>
    <w:basedOn w:val="DefaultParagraphFont"/>
    <w:uiPriority w:val="9"/>
    <w:semiHidden/>
    <w:qFormat/>
    <w:rsid w:val="00a217c9"/>
    <w:rPr>
      <w:rFonts w:eastAsia="" w:cs="" w:cstheme="majorBidi" w:eastAsiaTheme="majorEastAsia"/>
      <w:color w:themeColor="accent1" w:themeShade="bf" w:val="0F4761"/>
      <w:sz w:val="28"/>
      <w:szCs w:val="28"/>
    </w:rPr>
  </w:style>
  <w:style w:type="character" w:styleId="4Char" w:customStyle="1">
    <w:name w:val="Επικεφαλίδα 4 Char"/>
    <w:basedOn w:val="DefaultParagraphFont"/>
    <w:uiPriority w:val="9"/>
    <w:semiHidden/>
    <w:qFormat/>
    <w:rsid w:val="00a217c9"/>
    <w:rPr>
      <w:rFonts w:eastAsia="" w:cs="" w:cstheme="majorBidi" w:eastAsiaTheme="majorEastAsia"/>
      <w:i/>
      <w:iCs/>
      <w:color w:themeColor="accent1" w:themeShade="bf" w:val="0F4761"/>
    </w:rPr>
  </w:style>
  <w:style w:type="character" w:styleId="5Char" w:customStyle="1">
    <w:name w:val="Επικεφαλίδα 5 Char"/>
    <w:basedOn w:val="DefaultParagraphFont"/>
    <w:uiPriority w:val="9"/>
    <w:semiHidden/>
    <w:qFormat/>
    <w:rsid w:val="00a217c9"/>
    <w:rPr>
      <w:rFonts w:eastAsia="" w:cs="" w:cstheme="majorBidi" w:eastAsiaTheme="majorEastAsia"/>
      <w:color w:themeColor="accent1" w:themeShade="bf" w:val="0F4761"/>
    </w:rPr>
  </w:style>
  <w:style w:type="character" w:styleId="6Char" w:customStyle="1">
    <w:name w:val="Επικεφαλίδα 6 Char"/>
    <w:basedOn w:val="DefaultParagraphFont"/>
    <w:uiPriority w:val="9"/>
    <w:semiHidden/>
    <w:qFormat/>
    <w:rsid w:val="00a217c9"/>
    <w:rPr>
      <w:rFonts w:eastAsia="" w:cs="" w:cstheme="majorBidi" w:eastAsiaTheme="majorEastAsia"/>
      <w:i/>
      <w:iCs/>
      <w:color w:themeColor="text1" w:themeTint="a6" w:val="595959"/>
    </w:rPr>
  </w:style>
  <w:style w:type="character" w:styleId="7Char" w:customStyle="1">
    <w:name w:val="Επικεφαλίδα 7 Char"/>
    <w:basedOn w:val="DefaultParagraphFont"/>
    <w:uiPriority w:val="9"/>
    <w:semiHidden/>
    <w:qFormat/>
    <w:rsid w:val="00a217c9"/>
    <w:rPr>
      <w:rFonts w:eastAsia="" w:cs="" w:cstheme="majorBidi" w:eastAsiaTheme="majorEastAsia"/>
      <w:color w:themeColor="text1" w:themeTint="a6" w:val="595959"/>
    </w:rPr>
  </w:style>
  <w:style w:type="character" w:styleId="8Char" w:customStyle="1">
    <w:name w:val="Επικεφαλίδα 8 Char"/>
    <w:basedOn w:val="DefaultParagraphFont"/>
    <w:uiPriority w:val="9"/>
    <w:semiHidden/>
    <w:qFormat/>
    <w:rsid w:val="00a217c9"/>
    <w:rPr>
      <w:rFonts w:eastAsia="" w:cs="" w:cstheme="majorBidi" w:eastAsiaTheme="majorEastAsia"/>
      <w:i/>
      <w:iCs/>
      <w:color w:themeColor="text1" w:themeTint="d8" w:val="272727"/>
    </w:rPr>
  </w:style>
  <w:style w:type="character" w:styleId="9Char" w:customStyle="1">
    <w:name w:val="Επικεφαλίδα 9 Char"/>
    <w:basedOn w:val="DefaultParagraphFont"/>
    <w:uiPriority w:val="9"/>
    <w:semiHidden/>
    <w:qFormat/>
    <w:rsid w:val="00a217c9"/>
    <w:rPr>
      <w:rFonts w:eastAsia="" w:cs="" w:cstheme="majorBidi" w:eastAsiaTheme="majorEastAsia"/>
      <w:color w:themeColor="text1" w:themeTint="d8" w:val="272727"/>
    </w:rPr>
  </w:style>
  <w:style w:type="character" w:styleId="Char" w:customStyle="1">
    <w:name w:val="Τίτλος Char"/>
    <w:basedOn w:val="DefaultParagraphFont"/>
    <w:uiPriority w:val="10"/>
    <w:qFormat/>
    <w:rsid w:val="00a217c9"/>
    <w:rPr>
      <w:rFonts w:ascii="Aptos Display" w:hAnsi="Aptos Display" w:eastAsia="" w:cs="" w:asciiTheme="majorHAnsi" w:cstheme="majorBidi" w:eastAsiaTheme="majorEastAsia" w:hAnsiTheme="majorHAnsi"/>
      <w:spacing w:val="-10"/>
      <w:kern w:val="2"/>
      <w:sz w:val="56"/>
      <w:szCs w:val="56"/>
    </w:rPr>
  </w:style>
  <w:style w:type="character" w:styleId="Char1" w:customStyle="1">
    <w:name w:val="Υπότιτλος Char"/>
    <w:basedOn w:val="DefaultParagraphFont"/>
    <w:uiPriority w:val="11"/>
    <w:qFormat/>
    <w:rsid w:val="00a217c9"/>
    <w:rPr>
      <w:rFonts w:eastAsia="" w:cs="" w:cstheme="majorBidi" w:eastAsiaTheme="majorEastAsia"/>
      <w:color w:themeColor="text1" w:themeTint="a6" w:val="595959"/>
      <w:spacing w:val="15"/>
      <w:sz w:val="28"/>
      <w:szCs w:val="28"/>
    </w:rPr>
  </w:style>
  <w:style w:type="character" w:styleId="Char2" w:customStyle="1">
    <w:name w:val="Απόσπασμα Char"/>
    <w:basedOn w:val="DefaultParagraphFont"/>
    <w:link w:val="Quote"/>
    <w:uiPriority w:val="29"/>
    <w:qFormat/>
    <w:rsid w:val="00a217c9"/>
    <w:rPr>
      <w:i/>
      <w:iCs/>
      <w:color w:themeColor="text1" w:themeTint="bf" w:val="404040"/>
    </w:rPr>
  </w:style>
  <w:style w:type="character" w:styleId="IntenseEmphasis">
    <w:name w:val="Intense Emphasis"/>
    <w:basedOn w:val="DefaultParagraphFont"/>
    <w:uiPriority w:val="21"/>
    <w:qFormat/>
    <w:rsid w:val="00a217c9"/>
    <w:rPr>
      <w:i/>
      <w:iCs/>
      <w:color w:themeColor="accent1" w:themeShade="bf" w:val="0F4761"/>
    </w:rPr>
  </w:style>
  <w:style w:type="character" w:styleId="Char3" w:customStyle="1">
    <w:name w:val="Έντονο απόσπ. Char"/>
    <w:basedOn w:val="DefaultParagraphFont"/>
    <w:link w:val="IntenseQuote"/>
    <w:uiPriority w:val="30"/>
    <w:qFormat/>
    <w:rsid w:val="00a217c9"/>
    <w:rPr>
      <w:i/>
      <w:iCs/>
      <w:color w:themeColor="accent1" w:themeShade="bf" w:val="0F4761"/>
    </w:rPr>
  </w:style>
  <w:style w:type="character" w:styleId="IntenseReference">
    <w:name w:val="Intense Reference"/>
    <w:basedOn w:val="DefaultParagraphFont"/>
    <w:uiPriority w:val="32"/>
    <w:qFormat/>
    <w:rsid w:val="00a217c9"/>
    <w:rPr>
      <w:b/>
      <w:bCs/>
      <w:smallCaps/>
      <w:color w:themeColor="accent1" w:themeShade="bf" w:val="0F4761"/>
      <w:spacing w:val="5"/>
    </w:rPr>
  </w:style>
  <w:style w:type="character" w:styleId="Char4" w:customStyle="1">
    <w:name w:val="Κεφαλίδα Char"/>
    <w:basedOn w:val="DefaultParagraphFont"/>
    <w:uiPriority w:val="99"/>
    <w:qFormat/>
    <w:rsid w:val="00a217c9"/>
    <w:rPr/>
  </w:style>
  <w:style w:type="character" w:styleId="Char5" w:customStyle="1">
    <w:name w:val="Υποσέλιδο Char"/>
    <w:basedOn w:val="DefaultParagraphFont"/>
    <w:uiPriority w:val="99"/>
    <w:qFormat/>
    <w:rsid w:val="00a217c9"/>
    <w:rPr/>
  </w:style>
  <w:style w:type="paragraph" w:styleId="Style5">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6">
    <w:name w:val="Ευρετήριο"/>
    <w:basedOn w:val="Normal"/>
    <w:qFormat/>
    <w:pPr>
      <w:suppressLineNumbers/>
    </w:pPr>
    <w:rPr>
      <w:rFonts w:cs="Arial"/>
    </w:rPr>
  </w:style>
  <w:style w:type="paragraph" w:styleId="user">
    <w:name w:val="Επικεφαλίδα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Ευρετήριο (user)"/>
    <w:basedOn w:val="Normal"/>
    <w:qFormat/>
    <w:pPr>
      <w:suppressLineNumbers/>
    </w:pPr>
    <w:rPr>
      <w:rFonts w:cs="Arial"/>
    </w:rPr>
  </w:style>
  <w:style w:type="paragraph" w:styleId="Title">
    <w:name w:val="Title"/>
    <w:basedOn w:val="Normal"/>
    <w:next w:val="Normal"/>
    <w:link w:val="Char"/>
    <w:uiPriority w:val="10"/>
    <w:qFormat/>
    <w:rsid w:val="00a217c9"/>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Char1"/>
    <w:uiPriority w:val="11"/>
    <w:qFormat/>
    <w:rsid w:val="00a217c9"/>
    <w:pPr/>
    <w:rPr>
      <w:rFonts w:eastAsia="" w:cs="" w:cstheme="majorBidi" w:eastAsiaTheme="majorEastAsia"/>
      <w:color w:themeColor="text1" w:themeTint="a6" w:val="595959"/>
      <w:spacing w:val="15"/>
      <w:sz w:val="28"/>
      <w:szCs w:val="28"/>
    </w:rPr>
  </w:style>
  <w:style w:type="paragraph" w:styleId="Quote">
    <w:name w:val="Quote"/>
    <w:basedOn w:val="Normal"/>
    <w:next w:val="Normal"/>
    <w:link w:val="Char2"/>
    <w:uiPriority w:val="29"/>
    <w:qFormat/>
    <w:rsid w:val="00a217c9"/>
    <w:pPr>
      <w:spacing w:before="160" w:after="160"/>
      <w:jc w:val="center"/>
    </w:pPr>
    <w:rPr>
      <w:i/>
      <w:iCs/>
      <w:color w:themeColor="text1" w:themeTint="bf" w:val="404040"/>
    </w:rPr>
  </w:style>
  <w:style w:type="paragraph" w:styleId="ListParagraph">
    <w:name w:val="List Paragraph"/>
    <w:basedOn w:val="Normal"/>
    <w:uiPriority w:val="34"/>
    <w:qFormat/>
    <w:rsid w:val="00a217c9"/>
    <w:pPr>
      <w:spacing w:before="0" w:after="160"/>
      <w:ind w:left="720"/>
      <w:contextualSpacing/>
    </w:pPr>
    <w:rPr/>
  </w:style>
  <w:style w:type="paragraph" w:styleId="IntenseQuote">
    <w:name w:val="Intense Quote"/>
    <w:basedOn w:val="Normal"/>
    <w:next w:val="Normal"/>
    <w:link w:val="Char3"/>
    <w:uiPriority w:val="30"/>
    <w:qFormat/>
    <w:rsid w:val="00a217c9"/>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user2">
    <w:name w:val="Κεφαλίδα και υποσέλιδο (user)"/>
    <w:basedOn w:val="Normal"/>
    <w:qFormat/>
    <w:pPr/>
    <w:rPr/>
  </w:style>
  <w:style w:type="paragraph" w:styleId="Style7">
    <w:name w:val="Κεφαλίδα και υποσέλιδο"/>
    <w:basedOn w:val="Normal"/>
    <w:qFormat/>
    <w:pPr/>
    <w:rPr/>
  </w:style>
  <w:style w:type="paragraph" w:styleId="Header">
    <w:name w:val="header"/>
    <w:basedOn w:val="Normal"/>
    <w:link w:val="Char4"/>
    <w:uiPriority w:val="99"/>
    <w:unhideWhenUsed/>
    <w:rsid w:val="00a217c9"/>
    <w:pPr>
      <w:tabs>
        <w:tab w:val="clear" w:pos="720"/>
        <w:tab w:val="center" w:pos="4153" w:leader="none"/>
        <w:tab w:val="right" w:pos="8306" w:leader="none"/>
      </w:tabs>
      <w:spacing w:lineRule="auto" w:line="240" w:before="0" w:after="0"/>
    </w:pPr>
    <w:rPr/>
  </w:style>
  <w:style w:type="paragraph" w:styleId="Footer">
    <w:name w:val="footer"/>
    <w:basedOn w:val="Normal"/>
    <w:link w:val="Char5"/>
    <w:uiPriority w:val="99"/>
    <w:unhideWhenUsed/>
    <w:rsid w:val="00a217c9"/>
    <w:pPr>
      <w:tabs>
        <w:tab w:val="clear" w:pos="720"/>
        <w:tab w:val="center" w:pos="4153" w:leader="none"/>
        <w:tab w:val="right" w:pos="8306" w:leader="none"/>
      </w:tabs>
      <w:spacing w:lineRule="auto" w:line="240" w:before="0" w:after="0"/>
    </w:pPr>
    <w:rPr/>
  </w:style>
  <w:style w:type="paragraph" w:styleId="Style8">
    <w:name w:val="Σχόλιο"/>
    <w:basedOn w:val="Normal"/>
    <w:qFormat/>
    <w:pPr>
      <w:spacing w:before="56" w:after="0"/>
      <w:ind w:left="56" w:right="56"/>
    </w:pPr>
    <w:rPr>
      <w:sz w:val="20"/>
      <w:szCs w:val="20"/>
    </w:rPr>
  </w:style>
  <w:style w:type="numbering" w:styleId="Style9" w:default="1">
    <w:name w:val="Χωρίς κατάλογο"/>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comments" Target="comment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191</TotalTime>
  <Application>LibreOffice/24.8.7.2$Windows_X86_64 LibreOffice_project/e07d0a63a46349d29051da79b1fde8160bab2a89</Application>
  <AppVersion>15.0000</AppVersion>
  <Pages>2</Pages>
  <Words>667</Words>
  <Characters>3802</Characters>
  <CharactersWithSpaces>4471</CharactersWithSpaces>
  <Paragraphs>31</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2025-06-02T18:01:00Z</dcterms:created>
  <dc:creator>george geroulis</dc:creator>
  <dc:description/>
  <dc:language>el-GR</dc:language>
  <cp:lastModifiedBy/>
  <dcterms:modified xsi:type="dcterms:W3CDTF">2025-06-19T00:36:40Z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